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81" w:rsidRPr="008A19C0" w:rsidRDefault="008A19C0" w:rsidP="008A19C0">
      <w:pPr>
        <w:spacing w:after="0" w:line="240" w:lineRule="auto"/>
        <w:jc w:val="center"/>
        <w:rPr>
          <w:rFonts w:ascii="Franklin Gothic Heavy" w:hAnsi="Franklin Gothic Heavy"/>
          <w:sz w:val="56"/>
          <w:szCs w:val="56"/>
        </w:rPr>
      </w:pPr>
      <w:r w:rsidRPr="008A19C0">
        <w:rPr>
          <w:rFonts w:ascii="Franklin Gothic Heavy" w:hAnsi="Franklin Gothic Heavy"/>
          <w:sz w:val="56"/>
          <w:szCs w:val="56"/>
        </w:rPr>
        <w:t>Get Out the Vote!</w:t>
      </w:r>
    </w:p>
    <w:p w:rsidR="008A19C0" w:rsidRPr="00D937B1" w:rsidRDefault="008A19C0" w:rsidP="008A19C0">
      <w:pPr>
        <w:spacing w:after="0" w:line="240" w:lineRule="auto"/>
        <w:rPr>
          <w:sz w:val="20"/>
          <w:szCs w:val="20"/>
        </w:rPr>
      </w:pPr>
    </w:p>
    <w:p w:rsidR="00D937B1" w:rsidRDefault="00D937B1" w:rsidP="00D937B1">
      <w:pPr>
        <w:spacing w:after="0" w:line="240" w:lineRule="auto"/>
      </w:pPr>
      <w:r w:rsidRPr="00D937B1">
        <w:rPr>
          <w:sz w:val="20"/>
          <w:szCs w:val="20"/>
        </w:rPr>
        <w:t xml:space="preserve">Our founding fathers believed that the success of American democracy depended upon the development of an educated citizenry that would vote wisely to protect its rights and freedoms. </w:t>
      </w:r>
      <w:r w:rsidR="008A19C0" w:rsidRPr="00D937B1">
        <w:rPr>
          <w:sz w:val="20"/>
          <w:szCs w:val="20"/>
        </w:rPr>
        <w:t>I</w:t>
      </w:r>
      <w:r>
        <w:rPr>
          <w:sz w:val="20"/>
          <w:szCs w:val="20"/>
        </w:rPr>
        <w:t>deally, we would all have the ability to</w:t>
      </w:r>
      <w:r w:rsidRPr="00D937B1">
        <w:rPr>
          <w:sz w:val="20"/>
          <w:szCs w:val="20"/>
        </w:rPr>
        <w:t xml:space="preserve"> thorou</w:t>
      </w:r>
      <w:r>
        <w:rPr>
          <w:sz w:val="20"/>
          <w:szCs w:val="20"/>
        </w:rPr>
        <w:t>ghly research each candidate</w:t>
      </w:r>
      <w:r w:rsidRPr="00D937B1">
        <w:rPr>
          <w:sz w:val="20"/>
          <w:szCs w:val="20"/>
        </w:rPr>
        <w:t xml:space="preserve"> an</w:t>
      </w:r>
      <w:r>
        <w:rPr>
          <w:sz w:val="20"/>
          <w:szCs w:val="20"/>
        </w:rPr>
        <w:t xml:space="preserve">d ballot measure, but we </w:t>
      </w:r>
      <w:r w:rsidR="001E1D3F">
        <w:rPr>
          <w:sz w:val="20"/>
          <w:szCs w:val="20"/>
        </w:rPr>
        <w:t>sometimes</w:t>
      </w:r>
      <w:r>
        <w:rPr>
          <w:sz w:val="20"/>
          <w:szCs w:val="20"/>
        </w:rPr>
        <w:t xml:space="preserve"> have time constraints that prevent us from doing that</w:t>
      </w:r>
      <w:r w:rsidRPr="00D937B1">
        <w:rPr>
          <w:sz w:val="20"/>
          <w:szCs w:val="20"/>
        </w:rPr>
        <w:t>.</w:t>
      </w:r>
      <w:r>
        <w:rPr>
          <w:sz w:val="20"/>
          <w:szCs w:val="20"/>
        </w:rPr>
        <w:t xml:space="preserve">  For just such </w:t>
      </w:r>
      <w:r w:rsidR="001E1D3F">
        <w:rPr>
          <w:sz w:val="20"/>
          <w:szCs w:val="20"/>
        </w:rPr>
        <w:t>situations</w:t>
      </w:r>
      <w:r>
        <w:rPr>
          <w:sz w:val="20"/>
          <w:szCs w:val="20"/>
        </w:rPr>
        <w:t xml:space="preserve">, I’ve created the following </w:t>
      </w:r>
      <w:r w:rsidR="0092044D">
        <w:rPr>
          <w:sz w:val="20"/>
          <w:szCs w:val="20"/>
        </w:rPr>
        <w:t>endorsement summary</w:t>
      </w:r>
      <w:r>
        <w:rPr>
          <w:sz w:val="20"/>
          <w:szCs w:val="20"/>
        </w:rPr>
        <w:t>:</w:t>
      </w:r>
    </w:p>
    <w:p w:rsidR="00D937B1" w:rsidRPr="001E1D3F" w:rsidRDefault="00D937B1" w:rsidP="00D937B1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LightList-Accent1"/>
        <w:tblW w:w="0" w:type="auto"/>
        <w:tblInd w:w="1278" w:type="dxa"/>
        <w:tblLook w:val="04A0"/>
      </w:tblPr>
      <w:tblGrid>
        <w:gridCol w:w="1728"/>
        <w:gridCol w:w="3060"/>
        <w:gridCol w:w="720"/>
        <w:gridCol w:w="720"/>
        <w:gridCol w:w="720"/>
      </w:tblGrid>
      <w:tr w:rsidR="00D937B1" w:rsidRPr="0092596A" w:rsidTr="00D937B1">
        <w:trPr>
          <w:cnfStyle w:val="100000000000"/>
        </w:trPr>
        <w:tc>
          <w:tcPr>
            <w:cnfStyle w:val="001000000000"/>
            <w:tcW w:w="1728" w:type="dxa"/>
          </w:tcPr>
          <w:p w:rsidR="008A19C0" w:rsidRPr="00D937B1" w:rsidRDefault="008A19C0" w:rsidP="008A19C0">
            <w:pPr>
              <w:rPr>
                <w:sz w:val="16"/>
                <w:szCs w:val="16"/>
              </w:rPr>
            </w:pPr>
            <w:r w:rsidRPr="00D937B1">
              <w:rPr>
                <w:sz w:val="16"/>
                <w:szCs w:val="16"/>
              </w:rPr>
              <w:t>Ballot Measure</w:t>
            </w:r>
          </w:p>
        </w:tc>
        <w:tc>
          <w:tcPr>
            <w:tcW w:w="3060" w:type="dxa"/>
          </w:tcPr>
          <w:p w:rsidR="008A19C0" w:rsidRPr="00D937B1" w:rsidRDefault="008A19C0" w:rsidP="008A19C0">
            <w:pPr>
              <w:cnfStyle w:val="100000000000"/>
              <w:rPr>
                <w:sz w:val="16"/>
                <w:szCs w:val="16"/>
              </w:rPr>
            </w:pPr>
            <w:r w:rsidRPr="00D937B1">
              <w:rPr>
                <w:sz w:val="16"/>
                <w:szCs w:val="16"/>
              </w:rPr>
              <w:t>Description</w:t>
            </w:r>
          </w:p>
        </w:tc>
        <w:tc>
          <w:tcPr>
            <w:tcW w:w="720" w:type="dxa"/>
          </w:tcPr>
          <w:p w:rsidR="008A19C0" w:rsidRPr="00D937B1" w:rsidRDefault="008A19C0" w:rsidP="008A19C0">
            <w:pPr>
              <w:jc w:val="center"/>
              <w:cnfStyle w:val="100000000000"/>
              <w:rPr>
                <w:sz w:val="16"/>
                <w:szCs w:val="16"/>
              </w:rPr>
            </w:pPr>
            <w:r w:rsidRPr="00D937B1">
              <w:rPr>
                <w:sz w:val="16"/>
                <w:szCs w:val="16"/>
              </w:rPr>
              <w:t>KCGOP</w:t>
            </w:r>
          </w:p>
        </w:tc>
        <w:tc>
          <w:tcPr>
            <w:tcW w:w="720" w:type="dxa"/>
          </w:tcPr>
          <w:p w:rsidR="008A19C0" w:rsidRPr="00D937B1" w:rsidRDefault="008A19C0" w:rsidP="008A19C0">
            <w:pPr>
              <w:jc w:val="center"/>
              <w:cnfStyle w:val="100000000000"/>
              <w:rPr>
                <w:sz w:val="16"/>
                <w:szCs w:val="16"/>
              </w:rPr>
            </w:pPr>
            <w:r w:rsidRPr="00D937B1">
              <w:rPr>
                <w:sz w:val="16"/>
                <w:szCs w:val="16"/>
              </w:rPr>
              <w:t>Seattle Times</w:t>
            </w:r>
          </w:p>
        </w:tc>
        <w:tc>
          <w:tcPr>
            <w:tcW w:w="720" w:type="dxa"/>
          </w:tcPr>
          <w:p w:rsidR="008A19C0" w:rsidRPr="00D937B1" w:rsidRDefault="008A19C0" w:rsidP="008A19C0">
            <w:pPr>
              <w:jc w:val="center"/>
              <w:cnfStyle w:val="100000000000"/>
              <w:rPr>
                <w:sz w:val="16"/>
                <w:szCs w:val="16"/>
              </w:rPr>
            </w:pPr>
            <w:r w:rsidRPr="00D937B1">
              <w:rPr>
                <w:sz w:val="16"/>
                <w:szCs w:val="16"/>
              </w:rPr>
              <w:t>Seattle PI</w:t>
            </w:r>
          </w:p>
        </w:tc>
      </w:tr>
      <w:tr w:rsidR="008A19C0" w:rsidRPr="0092596A" w:rsidTr="00D937B1">
        <w:trPr>
          <w:cnfStyle w:val="000000100000"/>
          <w:trHeight w:val="391"/>
        </w:trPr>
        <w:tc>
          <w:tcPr>
            <w:cnfStyle w:val="001000000000"/>
            <w:tcW w:w="1728" w:type="dxa"/>
          </w:tcPr>
          <w:p w:rsidR="008A19C0" w:rsidRPr="0092596A" w:rsidRDefault="008A19C0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Initiative 985</w:t>
            </w:r>
          </w:p>
        </w:tc>
        <w:tc>
          <w:tcPr>
            <w:tcW w:w="3060" w:type="dxa"/>
          </w:tcPr>
          <w:p w:rsidR="008A19C0" w:rsidRPr="0092596A" w:rsidRDefault="008A19C0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“Reduce Traffic Congestion Act"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</w:tr>
      <w:tr w:rsidR="008A19C0" w:rsidRPr="0092596A" w:rsidTr="00D937B1">
        <w:trPr>
          <w:trHeight w:val="391"/>
        </w:trPr>
        <w:tc>
          <w:tcPr>
            <w:cnfStyle w:val="001000000000"/>
            <w:tcW w:w="1728" w:type="dxa"/>
          </w:tcPr>
          <w:p w:rsidR="008A19C0" w:rsidRPr="0092596A" w:rsidRDefault="008A19C0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Initiative 1000</w:t>
            </w:r>
          </w:p>
        </w:tc>
        <w:tc>
          <w:tcPr>
            <w:tcW w:w="3060" w:type="dxa"/>
          </w:tcPr>
          <w:p w:rsidR="008A19C0" w:rsidRPr="0092596A" w:rsidRDefault="008A19C0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“Death with Dignity”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8A19C0" w:rsidRPr="0092596A" w:rsidTr="00D937B1">
        <w:trPr>
          <w:cnfStyle w:val="000000100000"/>
          <w:trHeight w:val="391"/>
        </w:trPr>
        <w:tc>
          <w:tcPr>
            <w:cnfStyle w:val="001000000000"/>
            <w:tcW w:w="1728" w:type="dxa"/>
          </w:tcPr>
          <w:p w:rsidR="008A19C0" w:rsidRPr="0092596A" w:rsidRDefault="008A19C0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Initiative 1029</w:t>
            </w:r>
          </w:p>
        </w:tc>
        <w:tc>
          <w:tcPr>
            <w:tcW w:w="3060" w:type="dxa"/>
          </w:tcPr>
          <w:p w:rsidR="008A19C0" w:rsidRPr="0092596A" w:rsidRDefault="008A19C0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Additional Qualifications for Long-term Care Workers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</w:tr>
      <w:tr w:rsidR="008A19C0" w:rsidRPr="0092596A" w:rsidTr="00D937B1">
        <w:trPr>
          <w:trHeight w:val="391"/>
        </w:trPr>
        <w:tc>
          <w:tcPr>
            <w:cnfStyle w:val="001000000000"/>
            <w:tcW w:w="1728" w:type="dxa"/>
          </w:tcPr>
          <w:p w:rsidR="008A19C0" w:rsidRPr="0092596A" w:rsidRDefault="008A19C0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KC Charter Amendment  1</w:t>
            </w:r>
          </w:p>
        </w:tc>
        <w:tc>
          <w:tcPr>
            <w:tcW w:w="3060" w:type="dxa"/>
          </w:tcPr>
          <w:p w:rsidR="008A19C0" w:rsidRPr="0092596A" w:rsidRDefault="008A19C0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Elected Elections Director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</w:tr>
      <w:tr w:rsidR="008A19C0" w:rsidRPr="0092596A" w:rsidTr="00D937B1">
        <w:trPr>
          <w:cnfStyle w:val="000000100000"/>
          <w:trHeight w:val="391"/>
        </w:trPr>
        <w:tc>
          <w:tcPr>
            <w:cnfStyle w:val="001000000000"/>
            <w:tcW w:w="1728" w:type="dxa"/>
          </w:tcPr>
          <w:p w:rsidR="008A19C0" w:rsidRPr="0092596A" w:rsidRDefault="008A19C0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KC Charter Amendment 2</w:t>
            </w:r>
          </w:p>
        </w:tc>
        <w:tc>
          <w:tcPr>
            <w:tcW w:w="3060" w:type="dxa"/>
          </w:tcPr>
          <w:p w:rsidR="008A19C0" w:rsidRPr="0092596A" w:rsidRDefault="008A19C0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Prohibiting Discrimination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</w:tr>
      <w:tr w:rsidR="008A19C0" w:rsidRPr="0092596A" w:rsidTr="00D937B1">
        <w:trPr>
          <w:trHeight w:val="391"/>
        </w:trPr>
        <w:tc>
          <w:tcPr>
            <w:cnfStyle w:val="001000000000"/>
            <w:tcW w:w="1728" w:type="dxa"/>
          </w:tcPr>
          <w:p w:rsidR="008A19C0" w:rsidRPr="0092596A" w:rsidRDefault="008A19C0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KC Charter Amendment 3</w:t>
            </w:r>
          </w:p>
        </w:tc>
        <w:tc>
          <w:tcPr>
            <w:tcW w:w="3060" w:type="dxa"/>
          </w:tcPr>
          <w:p w:rsidR="008A19C0" w:rsidRPr="0092596A" w:rsidRDefault="008A19C0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Regional Committees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</w:tr>
      <w:tr w:rsidR="008A19C0" w:rsidRPr="0092596A" w:rsidTr="00D937B1">
        <w:trPr>
          <w:cnfStyle w:val="000000100000"/>
          <w:trHeight w:val="391"/>
        </w:trPr>
        <w:tc>
          <w:tcPr>
            <w:cnfStyle w:val="001000000000"/>
            <w:tcW w:w="1728" w:type="dxa"/>
          </w:tcPr>
          <w:p w:rsidR="008A19C0" w:rsidRPr="0092596A" w:rsidRDefault="008A19C0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KC Charter Amendment 4</w:t>
            </w:r>
          </w:p>
        </w:tc>
        <w:tc>
          <w:tcPr>
            <w:tcW w:w="3060" w:type="dxa"/>
          </w:tcPr>
          <w:p w:rsidR="008A19C0" w:rsidRPr="0092596A" w:rsidRDefault="008A19C0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Additional Qualifications for Elected Officials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</w:tr>
      <w:tr w:rsidR="008A19C0" w:rsidRPr="0092596A" w:rsidTr="00D937B1">
        <w:trPr>
          <w:trHeight w:val="391"/>
        </w:trPr>
        <w:tc>
          <w:tcPr>
            <w:cnfStyle w:val="001000000000"/>
            <w:tcW w:w="1728" w:type="dxa"/>
          </w:tcPr>
          <w:p w:rsidR="008A19C0" w:rsidRPr="0092596A" w:rsidRDefault="008A19C0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KC Charter Amendment 5</w:t>
            </w:r>
          </w:p>
        </w:tc>
        <w:tc>
          <w:tcPr>
            <w:tcW w:w="3060" w:type="dxa"/>
          </w:tcPr>
          <w:p w:rsidR="008A19C0" w:rsidRPr="0092596A" w:rsidRDefault="008A19C0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Establishing Forecast Council and Office of Economic and Financial Analysis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</w:tr>
      <w:tr w:rsidR="008A19C0" w:rsidRPr="0092596A" w:rsidTr="00D937B1">
        <w:trPr>
          <w:cnfStyle w:val="000000100000"/>
          <w:trHeight w:val="391"/>
        </w:trPr>
        <w:tc>
          <w:tcPr>
            <w:cnfStyle w:val="001000000000"/>
            <w:tcW w:w="1728" w:type="dxa"/>
          </w:tcPr>
          <w:p w:rsidR="008A19C0" w:rsidRPr="0092596A" w:rsidRDefault="008A19C0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KC Charter Amendment 6</w:t>
            </w:r>
          </w:p>
        </w:tc>
        <w:tc>
          <w:tcPr>
            <w:tcW w:w="3060" w:type="dxa"/>
          </w:tcPr>
          <w:p w:rsidR="008A19C0" w:rsidRPr="0092596A" w:rsidRDefault="008A19C0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Budget Deadlines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</w:tr>
      <w:tr w:rsidR="008A19C0" w:rsidRPr="0092596A" w:rsidTr="00D937B1">
        <w:trPr>
          <w:trHeight w:val="391"/>
        </w:trPr>
        <w:tc>
          <w:tcPr>
            <w:cnfStyle w:val="001000000000"/>
            <w:tcW w:w="1728" w:type="dxa"/>
          </w:tcPr>
          <w:p w:rsidR="008A19C0" w:rsidRPr="0092596A" w:rsidRDefault="008A19C0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KC Charter Amendment 7</w:t>
            </w:r>
          </w:p>
        </w:tc>
        <w:tc>
          <w:tcPr>
            <w:tcW w:w="3060" w:type="dxa"/>
          </w:tcPr>
          <w:p w:rsidR="008A19C0" w:rsidRPr="0092596A" w:rsidRDefault="008A19C0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Charter Amendment by Citizen Initiative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</w:tr>
      <w:tr w:rsidR="008A19C0" w:rsidRPr="0092596A" w:rsidTr="00D937B1">
        <w:trPr>
          <w:cnfStyle w:val="000000100000"/>
          <w:trHeight w:val="391"/>
        </w:trPr>
        <w:tc>
          <w:tcPr>
            <w:cnfStyle w:val="001000000000"/>
            <w:tcW w:w="1728" w:type="dxa"/>
          </w:tcPr>
          <w:p w:rsidR="008A19C0" w:rsidRPr="0092596A" w:rsidRDefault="008A19C0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KC Charter Amendment 8</w:t>
            </w:r>
          </w:p>
        </w:tc>
        <w:tc>
          <w:tcPr>
            <w:tcW w:w="3060" w:type="dxa"/>
          </w:tcPr>
          <w:p w:rsidR="008A19C0" w:rsidRPr="0092596A" w:rsidRDefault="008A19C0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Nonpartisan Elections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8A19C0" w:rsidRPr="0092596A" w:rsidRDefault="008A19C0" w:rsidP="008A19C0">
            <w:pPr>
              <w:jc w:val="center"/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YES</w:t>
            </w:r>
          </w:p>
        </w:tc>
      </w:tr>
    </w:tbl>
    <w:p w:rsidR="008A19C0" w:rsidRPr="001E1D3F" w:rsidRDefault="008A19C0" w:rsidP="008A19C0">
      <w:pPr>
        <w:spacing w:after="0" w:line="240" w:lineRule="auto"/>
        <w:rPr>
          <w:sz w:val="16"/>
          <w:szCs w:val="16"/>
        </w:rPr>
      </w:pPr>
    </w:p>
    <w:tbl>
      <w:tblPr>
        <w:tblStyle w:val="LightList-Accent1"/>
        <w:tblW w:w="0" w:type="auto"/>
        <w:tblInd w:w="1278" w:type="dxa"/>
        <w:tblLook w:val="04A0"/>
      </w:tblPr>
      <w:tblGrid>
        <w:gridCol w:w="2628"/>
        <w:gridCol w:w="1440"/>
        <w:gridCol w:w="1530"/>
        <w:gridCol w:w="1350"/>
      </w:tblGrid>
      <w:tr w:rsidR="007B1E4B" w:rsidRPr="0092596A" w:rsidTr="00D937B1">
        <w:trPr>
          <w:cnfStyle w:val="100000000000"/>
        </w:trPr>
        <w:tc>
          <w:tcPr>
            <w:cnfStyle w:val="001000000000"/>
            <w:tcW w:w="2628" w:type="dxa"/>
          </w:tcPr>
          <w:p w:rsidR="00DB5456" w:rsidRPr="00D937B1" w:rsidRDefault="00DB5456" w:rsidP="008A19C0">
            <w:pPr>
              <w:rPr>
                <w:sz w:val="16"/>
                <w:szCs w:val="16"/>
              </w:rPr>
            </w:pPr>
            <w:r w:rsidRPr="00D937B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</w:tcPr>
          <w:p w:rsidR="00DB5456" w:rsidRPr="00D937B1" w:rsidRDefault="00DB5456" w:rsidP="008A19C0">
            <w:pPr>
              <w:cnfStyle w:val="100000000000"/>
              <w:rPr>
                <w:sz w:val="16"/>
                <w:szCs w:val="16"/>
              </w:rPr>
            </w:pPr>
            <w:r w:rsidRPr="00D937B1">
              <w:rPr>
                <w:sz w:val="16"/>
                <w:szCs w:val="16"/>
              </w:rPr>
              <w:t>KCGOP</w:t>
            </w:r>
          </w:p>
        </w:tc>
        <w:tc>
          <w:tcPr>
            <w:tcW w:w="1530" w:type="dxa"/>
          </w:tcPr>
          <w:p w:rsidR="00DB5456" w:rsidRPr="00D937B1" w:rsidRDefault="00DB5456" w:rsidP="008A19C0">
            <w:pPr>
              <w:cnfStyle w:val="100000000000"/>
              <w:rPr>
                <w:sz w:val="16"/>
                <w:szCs w:val="16"/>
              </w:rPr>
            </w:pPr>
            <w:r w:rsidRPr="00D937B1">
              <w:rPr>
                <w:sz w:val="16"/>
                <w:szCs w:val="16"/>
              </w:rPr>
              <w:t>Seattle Times</w:t>
            </w:r>
          </w:p>
        </w:tc>
        <w:tc>
          <w:tcPr>
            <w:tcW w:w="1350" w:type="dxa"/>
          </w:tcPr>
          <w:p w:rsidR="00DB5456" w:rsidRPr="00D937B1" w:rsidRDefault="00DB5456" w:rsidP="008A19C0">
            <w:pPr>
              <w:cnfStyle w:val="100000000000"/>
              <w:rPr>
                <w:sz w:val="16"/>
                <w:szCs w:val="16"/>
              </w:rPr>
            </w:pPr>
            <w:r w:rsidRPr="00D937B1">
              <w:rPr>
                <w:sz w:val="16"/>
                <w:szCs w:val="16"/>
              </w:rPr>
              <w:t>Seattle PI</w:t>
            </w:r>
          </w:p>
        </w:tc>
      </w:tr>
      <w:tr w:rsidR="007B1E4B" w:rsidRPr="0092596A" w:rsidTr="00D937B1">
        <w:trPr>
          <w:cnfStyle w:val="000000100000"/>
        </w:trPr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President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John McCain</w:t>
            </w:r>
          </w:p>
        </w:tc>
        <w:tc>
          <w:tcPr>
            <w:tcW w:w="1530" w:type="dxa"/>
          </w:tcPr>
          <w:p w:rsidR="00DB5456" w:rsidRPr="0092596A" w:rsidRDefault="00DB5456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Barack Obama</w:t>
            </w:r>
          </w:p>
        </w:tc>
        <w:tc>
          <w:tcPr>
            <w:tcW w:w="1350" w:type="dxa"/>
          </w:tcPr>
          <w:p w:rsidR="00DB5456" w:rsidRPr="0092596A" w:rsidRDefault="003B5837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Barack Obama</w:t>
            </w:r>
          </w:p>
        </w:tc>
      </w:tr>
      <w:tr w:rsidR="007B1E4B" w:rsidRPr="0092596A" w:rsidTr="00D937B1"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U.S. Congress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Dave Reichert</w:t>
            </w:r>
          </w:p>
        </w:tc>
        <w:tc>
          <w:tcPr>
            <w:tcW w:w="153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Dave Reichert</w:t>
            </w:r>
          </w:p>
        </w:tc>
        <w:tc>
          <w:tcPr>
            <w:tcW w:w="1350" w:type="dxa"/>
          </w:tcPr>
          <w:p w:rsidR="00DB5456" w:rsidRPr="0092596A" w:rsidRDefault="003B5837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Dave Reichert</w:t>
            </w:r>
          </w:p>
        </w:tc>
      </w:tr>
      <w:tr w:rsidR="007B1E4B" w:rsidRPr="0092596A" w:rsidTr="00D937B1">
        <w:trPr>
          <w:cnfStyle w:val="000000100000"/>
        </w:trPr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Governor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Dino Rossi</w:t>
            </w:r>
          </w:p>
        </w:tc>
        <w:tc>
          <w:tcPr>
            <w:tcW w:w="1530" w:type="dxa"/>
          </w:tcPr>
          <w:p w:rsidR="00DB5456" w:rsidRPr="0092596A" w:rsidRDefault="00DB5456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Dino Rossi</w:t>
            </w:r>
          </w:p>
        </w:tc>
        <w:tc>
          <w:tcPr>
            <w:tcW w:w="1350" w:type="dxa"/>
          </w:tcPr>
          <w:p w:rsidR="00DB5456" w:rsidRPr="0092596A" w:rsidRDefault="003B5837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Chris </w:t>
            </w:r>
            <w:proofErr w:type="spellStart"/>
            <w:r w:rsidRPr="0092596A">
              <w:rPr>
                <w:sz w:val="16"/>
                <w:szCs w:val="16"/>
              </w:rPr>
              <w:t>Gregoire</w:t>
            </w:r>
            <w:proofErr w:type="spellEnd"/>
          </w:p>
        </w:tc>
      </w:tr>
      <w:tr w:rsidR="007B1E4B" w:rsidRPr="0092596A" w:rsidTr="00D937B1"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Lt. Governor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Marcia </w:t>
            </w:r>
            <w:proofErr w:type="spellStart"/>
            <w:r w:rsidRPr="0092596A">
              <w:rPr>
                <w:sz w:val="16"/>
                <w:szCs w:val="16"/>
              </w:rPr>
              <w:t>McCraw</w:t>
            </w:r>
            <w:proofErr w:type="spellEnd"/>
          </w:p>
        </w:tc>
        <w:tc>
          <w:tcPr>
            <w:tcW w:w="1530" w:type="dxa"/>
          </w:tcPr>
          <w:p w:rsidR="00DB5456" w:rsidRPr="0092596A" w:rsidRDefault="003B5837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Marcia </w:t>
            </w:r>
            <w:proofErr w:type="spellStart"/>
            <w:r w:rsidRPr="0092596A">
              <w:rPr>
                <w:sz w:val="16"/>
                <w:szCs w:val="16"/>
              </w:rPr>
              <w:t>McCraw</w:t>
            </w:r>
            <w:proofErr w:type="spellEnd"/>
          </w:p>
        </w:tc>
        <w:tc>
          <w:tcPr>
            <w:tcW w:w="1350" w:type="dxa"/>
          </w:tcPr>
          <w:p w:rsidR="00DB5456" w:rsidRPr="0092596A" w:rsidRDefault="003B5837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Brad Owen</w:t>
            </w:r>
          </w:p>
        </w:tc>
      </w:tr>
      <w:tr w:rsidR="00DB5456" w:rsidRPr="0092596A" w:rsidTr="00D937B1">
        <w:trPr>
          <w:cnfStyle w:val="000000100000"/>
        </w:trPr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Secretary of State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Sam Reed</w:t>
            </w:r>
          </w:p>
        </w:tc>
        <w:tc>
          <w:tcPr>
            <w:tcW w:w="1530" w:type="dxa"/>
          </w:tcPr>
          <w:p w:rsidR="00DB5456" w:rsidRPr="0092596A" w:rsidRDefault="00DB5456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Sam Reed</w:t>
            </w:r>
          </w:p>
        </w:tc>
        <w:tc>
          <w:tcPr>
            <w:tcW w:w="1350" w:type="dxa"/>
          </w:tcPr>
          <w:p w:rsidR="00DB5456" w:rsidRPr="0092596A" w:rsidRDefault="003B5837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Sam Reed</w:t>
            </w:r>
          </w:p>
        </w:tc>
      </w:tr>
      <w:tr w:rsidR="00DB5456" w:rsidRPr="0092596A" w:rsidTr="00D937B1"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State Treasurer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Allan Martin</w:t>
            </w:r>
          </w:p>
        </w:tc>
        <w:tc>
          <w:tcPr>
            <w:tcW w:w="153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Allan Martin</w:t>
            </w:r>
          </w:p>
        </w:tc>
        <w:tc>
          <w:tcPr>
            <w:tcW w:w="1350" w:type="dxa"/>
          </w:tcPr>
          <w:p w:rsidR="00DB5456" w:rsidRPr="0092596A" w:rsidRDefault="003B5837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Jim McIntire</w:t>
            </w:r>
          </w:p>
        </w:tc>
      </w:tr>
      <w:tr w:rsidR="00DB5456" w:rsidRPr="0092596A" w:rsidTr="00D937B1">
        <w:trPr>
          <w:cnfStyle w:val="000000100000"/>
        </w:trPr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State Auditor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DB5456" w:rsidRPr="0092596A" w:rsidRDefault="00DB5456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Brian Sonntag</w:t>
            </w:r>
          </w:p>
        </w:tc>
        <w:tc>
          <w:tcPr>
            <w:tcW w:w="1350" w:type="dxa"/>
          </w:tcPr>
          <w:p w:rsidR="00DB5456" w:rsidRPr="0092596A" w:rsidRDefault="003B5837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Brian Sonntag</w:t>
            </w:r>
          </w:p>
        </w:tc>
      </w:tr>
      <w:tr w:rsidR="00DB5456" w:rsidRPr="0092596A" w:rsidTr="00D937B1"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Attorney General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Rob McKenna</w:t>
            </w:r>
          </w:p>
        </w:tc>
        <w:tc>
          <w:tcPr>
            <w:tcW w:w="1530" w:type="dxa"/>
          </w:tcPr>
          <w:p w:rsidR="00DB5456" w:rsidRPr="0092596A" w:rsidRDefault="003B5837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Rob McKenna</w:t>
            </w:r>
          </w:p>
        </w:tc>
        <w:tc>
          <w:tcPr>
            <w:tcW w:w="1350" w:type="dxa"/>
          </w:tcPr>
          <w:p w:rsidR="00DB5456" w:rsidRPr="0092596A" w:rsidRDefault="003B5837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Rob McKenna</w:t>
            </w:r>
          </w:p>
        </w:tc>
      </w:tr>
      <w:tr w:rsidR="00DB5456" w:rsidRPr="0092596A" w:rsidTr="00D937B1">
        <w:trPr>
          <w:cnfStyle w:val="000000100000"/>
        </w:trPr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Commissioner of Public Lands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Doug Sutherland</w:t>
            </w:r>
          </w:p>
        </w:tc>
        <w:tc>
          <w:tcPr>
            <w:tcW w:w="1530" w:type="dxa"/>
          </w:tcPr>
          <w:p w:rsidR="00DB5456" w:rsidRPr="0092596A" w:rsidRDefault="003B5837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Peter </w:t>
            </w:r>
            <w:proofErr w:type="spellStart"/>
            <w:r w:rsidRPr="0092596A">
              <w:rPr>
                <w:sz w:val="16"/>
                <w:szCs w:val="16"/>
              </w:rPr>
              <w:t>Goldmark</w:t>
            </w:r>
            <w:proofErr w:type="spellEnd"/>
          </w:p>
        </w:tc>
        <w:tc>
          <w:tcPr>
            <w:tcW w:w="1350" w:type="dxa"/>
          </w:tcPr>
          <w:p w:rsidR="00DB5456" w:rsidRPr="0092596A" w:rsidRDefault="003B5837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Peter </w:t>
            </w:r>
            <w:proofErr w:type="spellStart"/>
            <w:r w:rsidRPr="0092596A">
              <w:rPr>
                <w:sz w:val="16"/>
                <w:szCs w:val="16"/>
              </w:rPr>
              <w:t>Goldmark</w:t>
            </w:r>
            <w:proofErr w:type="spellEnd"/>
          </w:p>
        </w:tc>
      </w:tr>
      <w:tr w:rsidR="007B1E4B" w:rsidRPr="0092596A" w:rsidTr="00D937B1"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Superintendent of Public Instruction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Terry Bergeson</w:t>
            </w:r>
          </w:p>
        </w:tc>
        <w:tc>
          <w:tcPr>
            <w:tcW w:w="135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Terry Bergeson</w:t>
            </w:r>
          </w:p>
        </w:tc>
      </w:tr>
      <w:tr w:rsidR="00DB5456" w:rsidRPr="0092596A" w:rsidTr="00D937B1">
        <w:trPr>
          <w:cnfStyle w:val="000000100000"/>
        </w:trPr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Insurance Commissioner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DB5456" w:rsidRPr="0092596A" w:rsidRDefault="003B5837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Mike </w:t>
            </w:r>
            <w:proofErr w:type="spellStart"/>
            <w:r w:rsidRPr="0092596A">
              <w:rPr>
                <w:sz w:val="16"/>
                <w:szCs w:val="16"/>
              </w:rPr>
              <w:t>Kreidler</w:t>
            </w:r>
            <w:proofErr w:type="spellEnd"/>
          </w:p>
        </w:tc>
        <w:tc>
          <w:tcPr>
            <w:tcW w:w="1350" w:type="dxa"/>
          </w:tcPr>
          <w:p w:rsidR="00DB5456" w:rsidRPr="0092596A" w:rsidRDefault="003B5837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Mike </w:t>
            </w:r>
            <w:proofErr w:type="spellStart"/>
            <w:r w:rsidRPr="0092596A">
              <w:rPr>
                <w:sz w:val="16"/>
                <w:szCs w:val="16"/>
              </w:rPr>
              <w:t>Kreidler</w:t>
            </w:r>
            <w:proofErr w:type="spellEnd"/>
          </w:p>
        </w:tc>
      </w:tr>
      <w:tr w:rsidR="00DB5456" w:rsidRPr="0092596A" w:rsidTr="00D937B1"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State Senator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Cheryl </w:t>
            </w:r>
            <w:proofErr w:type="spellStart"/>
            <w:r w:rsidRPr="0092596A">
              <w:rPr>
                <w:sz w:val="16"/>
                <w:szCs w:val="16"/>
              </w:rPr>
              <w:t>Pflug</w:t>
            </w:r>
            <w:proofErr w:type="spellEnd"/>
          </w:p>
        </w:tc>
        <w:tc>
          <w:tcPr>
            <w:tcW w:w="153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Cheryl </w:t>
            </w:r>
            <w:proofErr w:type="spellStart"/>
            <w:r w:rsidRPr="0092596A">
              <w:rPr>
                <w:sz w:val="16"/>
                <w:szCs w:val="16"/>
              </w:rPr>
              <w:t>Pflug</w:t>
            </w:r>
            <w:proofErr w:type="spellEnd"/>
          </w:p>
        </w:tc>
        <w:tc>
          <w:tcPr>
            <w:tcW w:w="1350" w:type="dxa"/>
          </w:tcPr>
          <w:p w:rsidR="00DB5456" w:rsidRPr="0092596A" w:rsidRDefault="003B5837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Cheryl </w:t>
            </w:r>
            <w:proofErr w:type="spellStart"/>
            <w:r w:rsidRPr="0092596A">
              <w:rPr>
                <w:sz w:val="16"/>
                <w:szCs w:val="16"/>
              </w:rPr>
              <w:t>Pflug</w:t>
            </w:r>
            <w:proofErr w:type="spellEnd"/>
          </w:p>
        </w:tc>
      </w:tr>
      <w:tr w:rsidR="00DB5456" w:rsidRPr="0092596A" w:rsidTr="00D937B1">
        <w:trPr>
          <w:cnfStyle w:val="000000100000"/>
        </w:trPr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Representative Position #1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Jay </w:t>
            </w:r>
            <w:proofErr w:type="spellStart"/>
            <w:r w:rsidRPr="0092596A">
              <w:rPr>
                <w:sz w:val="16"/>
                <w:szCs w:val="16"/>
              </w:rPr>
              <w:t>Rodne</w:t>
            </w:r>
            <w:proofErr w:type="spellEnd"/>
          </w:p>
        </w:tc>
        <w:tc>
          <w:tcPr>
            <w:tcW w:w="1530" w:type="dxa"/>
          </w:tcPr>
          <w:p w:rsidR="00DB5456" w:rsidRPr="0092596A" w:rsidRDefault="00DB5456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Jay </w:t>
            </w:r>
            <w:proofErr w:type="spellStart"/>
            <w:r w:rsidRPr="0092596A">
              <w:rPr>
                <w:sz w:val="16"/>
                <w:szCs w:val="16"/>
              </w:rPr>
              <w:t>Rodne</w:t>
            </w:r>
            <w:proofErr w:type="spellEnd"/>
          </w:p>
        </w:tc>
        <w:tc>
          <w:tcPr>
            <w:tcW w:w="1350" w:type="dxa"/>
          </w:tcPr>
          <w:p w:rsidR="00DB5456" w:rsidRPr="0092596A" w:rsidRDefault="00DB5456" w:rsidP="008A19C0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DB5456" w:rsidRPr="0092596A" w:rsidTr="00D937B1">
        <w:tc>
          <w:tcPr>
            <w:cnfStyle w:val="001000000000"/>
            <w:tcW w:w="2628" w:type="dxa"/>
          </w:tcPr>
          <w:p w:rsidR="00DB5456" w:rsidRPr="0092596A" w:rsidRDefault="00DB5456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Representative Position #2</w:t>
            </w:r>
          </w:p>
        </w:tc>
        <w:tc>
          <w:tcPr>
            <w:tcW w:w="144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Glenn Anderson</w:t>
            </w:r>
          </w:p>
        </w:tc>
        <w:tc>
          <w:tcPr>
            <w:tcW w:w="153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Glenn Anderson</w:t>
            </w:r>
          </w:p>
        </w:tc>
        <w:tc>
          <w:tcPr>
            <w:tcW w:w="1350" w:type="dxa"/>
          </w:tcPr>
          <w:p w:rsidR="00DB5456" w:rsidRPr="0092596A" w:rsidRDefault="00DB5456" w:rsidP="008A19C0">
            <w:pPr>
              <w:cnfStyle w:val="000000000000"/>
              <w:rPr>
                <w:sz w:val="16"/>
                <w:szCs w:val="16"/>
              </w:rPr>
            </w:pPr>
          </w:p>
        </w:tc>
      </w:tr>
      <w:tr w:rsidR="00304FB8" w:rsidRPr="0092596A" w:rsidTr="00D937B1">
        <w:trPr>
          <w:cnfStyle w:val="000000100000"/>
        </w:trPr>
        <w:tc>
          <w:tcPr>
            <w:cnfStyle w:val="001000000000"/>
            <w:tcW w:w="2628" w:type="dxa"/>
          </w:tcPr>
          <w:p w:rsidR="00304FB8" w:rsidRPr="0092596A" w:rsidRDefault="0054725C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Superior Court Position #1</w:t>
            </w:r>
          </w:p>
        </w:tc>
        <w:tc>
          <w:tcPr>
            <w:tcW w:w="1440" w:type="dxa"/>
          </w:tcPr>
          <w:p w:rsidR="00304FB8" w:rsidRPr="0092596A" w:rsidRDefault="0054725C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Tim Bradshaw</w:t>
            </w:r>
          </w:p>
        </w:tc>
        <w:tc>
          <w:tcPr>
            <w:tcW w:w="1530" w:type="dxa"/>
          </w:tcPr>
          <w:p w:rsidR="00304FB8" w:rsidRPr="0092596A" w:rsidRDefault="00BE7965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Tim Bradshaw</w:t>
            </w:r>
          </w:p>
        </w:tc>
        <w:tc>
          <w:tcPr>
            <w:tcW w:w="1350" w:type="dxa"/>
          </w:tcPr>
          <w:p w:rsidR="00304FB8" w:rsidRPr="0092596A" w:rsidRDefault="00BE7965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Tim Bradshaw</w:t>
            </w:r>
          </w:p>
        </w:tc>
      </w:tr>
      <w:tr w:rsidR="00BE7965" w:rsidRPr="0092596A" w:rsidTr="00D937B1">
        <w:tc>
          <w:tcPr>
            <w:cnfStyle w:val="001000000000"/>
            <w:tcW w:w="2628" w:type="dxa"/>
          </w:tcPr>
          <w:p w:rsidR="00BE7965" w:rsidRPr="0092596A" w:rsidRDefault="00BE7965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Superior Court Position #22</w:t>
            </w:r>
          </w:p>
        </w:tc>
        <w:tc>
          <w:tcPr>
            <w:tcW w:w="1440" w:type="dxa"/>
          </w:tcPr>
          <w:p w:rsidR="00BE7965" w:rsidRPr="0092596A" w:rsidRDefault="00BE7965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Julia Garratt</w:t>
            </w:r>
          </w:p>
        </w:tc>
        <w:tc>
          <w:tcPr>
            <w:tcW w:w="1530" w:type="dxa"/>
          </w:tcPr>
          <w:p w:rsidR="00BE7965" w:rsidRPr="0092596A" w:rsidRDefault="00BE7965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Julia Garratt</w:t>
            </w:r>
          </w:p>
        </w:tc>
        <w:tc>
          <w:tcPr>
            <w:tcW w:w="1350" w:type="dxa"/>
          </w:tcPr>
          <w:p w:rsidR="00BE7965" w:rsidRPr="0092596A" w:rsidRDefault="00BE7965" w:rsidP="008A19C0">
            <w:pPr>
              <w:cnfStyle w:val="0000000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Julia Garratt</w:t>
            </w:r>
          </w:p>
        </w:tc>
      </w:tr>
      <w:tr w:rsidR="00BE7965" w:rsidRPr="0092596A" w:rsidTr="00D937B1">
        <w:trPr>
          <w:cnfStyle w:val="000000100000"/>
        </w:trPr>
        <w:tc>
          <w:tcPr>
            <w:cnfStyle w:val="001000000000"/>
            <w:tcW w:w="2628" w:type="dxa"/>
          </w:tcPr>
          <w:p w:rsidR="00BE7965" w:rsidRPr="0092596A" w:rsidRDefault="00BE7965" w:rsidP="008A19C0">
            <w:pPr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Superior Court Position #37</w:t>
            </w:r>
          </w:p>
        </w:tc>
        <w:tc>
          <w:tcPr>
            <w:tcW w:w="1440" w:type="dxa"/>
          </w:tcPr>
          <w:p w:rsidR="00BE7965" w:rsidRPr="0092596A" w:rsidRDefault="00BE7965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>Barbara Mack</w:t>
            </w:r>
          </w:p>
        </w:tc>
        <w:tc>
          <w:tcPr>
            <w:tcW w:w="1530" w:type="dxa"/>
          </w:tcPr>
          <w:p w:rsidR="00BE7965" w:rsidRPr="0092596A" w:rsidRDefault="00BE7965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Jean </w:t>
            </w:r>
            <w:proofErr w:type="spellStart"/>
            <w:r w:rsidRPr="0092596A">
              <w:rPr>
                <w:sz w:val="16"/>
                <w:szCs w:val="16"/>
              </w:rPr>
              <w:t>Rietschel</w:t>
            </w:r>
            <w:proofErr w:type="spellEnd"/>
          </w:p>
        </w:tc>
        <w:tc>
          <w:tcPr>
            <w:tcW w:w="1350" w:type="dxa"/>
          </w:tcPr>
          <w:p w:rsidR="00BE7965" w:rsidRPr="0092596A" w:rsidRDefault="00BE7965" w:rsidP="008A19C0">
            <w:pPr>
              <w:cnfStyle w:val="000000100000"/>
              <w:rPr>
                <w:sz w:val="16"/>
                <w:szCs w:val="16"/>
              </w:rPr>
            </w:pPr>
            <w:r w:rsidRPr="0092596A">
              <w:rPr>
                <w:sz w:val="16"/>
                <w:szCs w:val="16"/>
              </w:rPr>
              <w:t xml:space="preserve">Jean </w:t>
            </w:r>
            <w:proofErr w:type="spellStart"/>
            <w:r w:rsidRPr="0092596A">
              <w:rPr>
                <w:sz w:val="16"/>
                <w:szCs w:val="16"/>
              </w:rPr>
              <w:t>Rietschel</w:t>
            </w:r>
            <w:proofErr w:type="spellEnd"/>
          </w:p>
        </w:tc>
      </w:tr>
    </w:tbl>
    <w:p w:rsidR="00304FB8" w:rsidRPr="001E1D3F" w:rsidRDefault="00304FB8" w:rsidP="008A19C0">
      <w:pPr>
        <w:spacing w:after="0" w:line="240" w:lineRule="auto"/>
        <w:rPr>
          <w:sz w:val="16"/>
          <w:szCs w:val="16"/>
        </w:rPr>
      </w:pPr>
    </w:p>
    <w:p w:rsidR="001E1D3F" w:rsidRDefault="001E1D3F" w:rsidP="001E1D3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If you haven’t voted yet, I would encourage you to make use of all available resources to complete your ballot and drop it at the Post Office by 6pm or Mirrormont Country Club by 8pm</w:t>
      </w:r>
      <w:r w:rsidR="0092044D">
        <w:rPr>
          <w:sz w:val="20"/>
          <w:szCs w:val="20"/>
        </w:rPr>
        <w:t xml:space="preserve"> on Tuesday, November 4</w:t>
      </w:r>
      <w:r w:rsidR="0092044D" w:rsidRPr="0092044D">
        <w:rPr>
          <w:sz w:val="20"/>
          <w:szCs w:val="20"/>
          <w:vertAlign w:val="superscript"/>
        </w:rPr>
        <w:t>th</w:t>
      </w:r>
      <w:r w:rsidR="0092044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If you have any questions, please don’t hesitate to contact me.</w:t>
      </w:r>
    </w:p>
    <w:p w:rsidR="001E1D3F" w:rsidRPr="001E1D3F" w:rsidRDefault="001E1D3F" w:rsidP="001E1D3F">
      <w:pPr>
        <w:spacing w:after="0" w:line="240" w:lineRule="auto"/>
        <w:rPr>
          <w:sz w:val="16"/>
          <w:szCs w:val="16"/>
        </w:rPr>
      </w:pPr>
    </w:p>
    <w:p w:rsidR="003D2A36" w:rsidRPr="008A19C0" w:rsidRDefault="008A19C0" w:rsidP="008A19C0">
      <w:pPr>
        <w:spacing w:after="0" w:line="240" w:lineRule="auto"/>
        <w:ind w:left="5760"/>
        <w:rPr>
          <w:sz w:val="20"/>
          <w:szCs w:val="20"/>
        </w:rPr>
      </w:pPr>
      <w:r w:rsidRPr="008A19C0">
        <w:rPr>
          <w:sz w:val="20"/>
          <w:szCs w:val="20"/>
        </w:rPr>
        <w:t>Chad Magendanz</w:t>
      </w:r>
    </w:p>
    <w:p w:rsidR="008A19C0" w:rsidRPr="008A19C0" w:rsidRDefault="008A19C0" w:rsidP="008A19C0">
      <w:pPr>
        <w:spacing w:after="0" w:line="240" w:lineRule="auto"/>
        <w:ind w:left="5760"/>
        <w:rPr>
          <w:sz w:val="20"/>
          <w:szCs w:val="20"/>
        </w:rPr>
      </w:pPr>
      <w:r w:rsidRPr="008A19C0">
        <w:rPr>
          <w:sz w:val="20"/>
          <w:szCs w:val="20"/>
        </w:rPr>
        <w:t>HAAS Precinct Committee Officer (R)</w:t>
      </w:r>
    </w:p>
    <w:p w:rsidR="003D2A36" w:rsidRDefault="008A19C0" w:rsidP="001E1D3F">
      <w:pPr>
        <w:spacing w:after="0" w:line="240" w:lineRule="auto"/>
        <w:ind w:left="5760"/>
      </w:pPr>
      <w:proofErr w:type="gramStart"/>
      <w:r w:rsidRPr="008A19C0">
        <w:rPr>
          <w:sz w:val="20"/>
          <w:szCs w:val="20"/>
        </w:rPr>
        <w:t>mailto</w:t>
      </w:r>
      <w:proofErr w:type="gramEnd"/>
      <w:r w:rsidRPr="008A19C0">
        <w:rPr>
          <w:sz w:val="20"/>
          <w:szCs w:val="20"/>
        </w:rPr>
        <w:t>: chad@magendanz.com</w:t>
      </w:r>
    </w:p>
    <w:sectPr w:rsidR="003D2A36" w:rsidSect="000C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2A36"/>
    <w:rsid w:val="000C2A81"/>
    <w:rsid w:val="001E1D3F"/>
    <w:rsid w:val="00304FB8"/>
    <w:rsid w:val="003B5837"/>
    <w:rsid w:val="003D2A36"/>
    <w:rsid w:val="0054725C"/>
    <w:rsid w:val="007B1E4B"/>
    <w:rsid w:val="008A19C0"/>
    <w:rsid w:val="0092044D"/>
    <w:rsid w:val="0092596A"/>
    <w:rsid w:val="00BE7965"/>
    <w:rsid w:val="00D937B1"/>
    <w:rsid w:val="00DB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A36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D93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Jetstream Software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Magendanz</dc:creator>
  <cp:lastModifiedBy>Chad Magendanz</cp:lastModifiedBy>
  <cp:revision>4</cp:revision>
  <dcterms:created xsi:type="dcterms:W3CDTF">2008-11-03T19:15:00Z</dcterms:created>
  <dcterms:modified xsi:type="dcterms:W3CDTF">2008-11-03T21:13:00Z</dcterms:modified>
</cp:coreProperties>
</file>